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8DC8" w14:textId="157A69C4" w:rsidR="00E50EE1" w:rsidRPr="006B0168" w:rsidRDefault="004B09BF" w:rsidP="00C03D87">
      <w:pPr>
        <w:spacing w:before="120" w:after="120" w:line="23" w:lineRule="atLeast"/>
        <w:rPr>
          <w:b/>
          <w:bCs/>
          <w:color w:val="C00000"/>
          <w:sz w:val="32"/>
          <w:szCs w:val="32"/>
        </w:rPr>
      </w:pPr>
      <w:r w:rsidRPr="006B0168">
        <w:rPr>
          <w:b/>
          <w:bCs/>
          <w:color w:val="C00000"/>
          <w:sz w:val="32"/>
          <w:szCs w:val="32"/>
        </w:rPr>
        <w:t>Action Checklist</w:t>
      </w:r>
    </w:p>
    <w:tbl>
      <w:tblPr>
        <w:tblStyle w:val="TableGrid"/>
        <w:tblW w:w="0" w:type="auto"/>
        <w:tblLook w:val="04A0" w:firstRow="1" w:lastRow="0" w:firstColumn="1" w:lastColumn="0" w:noHBand="0" w:noVBand="1"/>
      </w:tblPr>
      <w:tblGrid>
        <w:gridCol w:w="8217"/>
        <w:gridCol w:w="799"/>
      </w:tblGrid>
      <w:tr w:rsidR="00E50EE1" w:rsidRPr="003D7BDE" w14:paraId="62054254" w14:textId="77777777" w:rsidTr="00E50EE1">
        <w:tc>
          <w:tcPr>
            <w:tcW w:w="8217" w:type="dxa"/>
          </w:tcPr>
          <w:p w14:paraId="4693C450" w14:textId="298D7F42"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Inform </w:t>
            </w:r>
            <w:r w:rsidR="001416CC">
              <w:rPr>
                <w:sz w:val="22"/>
                <w:szCs w:val="22"/>
              </w:rPr>
              <w:t>the Project Setup Officer</w:t>
            </w:r>
            <w:r w:rsidRPr="003D7BDE">
              <w:rPr>
                <w:sz w:val="22"/>
                <w:szCs w:val="22"/>
              </w:rPr>
              <w:t xml:space="preserve"> (</w:t>
            </w:r>
            <w:r w:rsidR="00D81132" w:rsidRPr="003D7BDE">
              <w:rPr>
                <w:sz w:val="22"/>
                <w:szCs w:val="22"/>
              </w:rPr>
              <w:t>Aamna</w:t>
            </w:r>
            <w:r w:rsidR="00963395" w:rsidRPr="003D7BDE">
              <w:rPr>
                <w:sz w:val="22"/>
                <w:szCs w:val="22"/>
              </w:rPr>
              <w:t xml:space="preserve"> Khan </w:t>
            </w:r>
            <w:r w:rsidR="00D81132" w:rsidRPr="003D7BDE">
              <w:rPr>
                <w:sz w:val="22"/>
                <w:szCs w:val="22"/>
              </w:rPr>
              <w:t>–</w:t>
            </w:r>
            <w:r w:rsidR="00963395" w:rsidRPr="003D7BDE">
              <w:rPr>
                <w:sz w:val="22"/>
                <w:szCs w:val="22"/>
              </w:rPr>
              <w:t xml:space="preserve"> </w:t>
            </w:r>
            <w:hyperlink r:id="rId11" w:history="1">
              <w:r w:rsidR="00D81132" w:rsidRPr="003D7BDE">
                <w:rPr>
                  <w:rStyle w:val="Hyperlink"/>
                  <w:sz w:val="22"/>
                  <w:szCs w:val="22"/>
                </w:rPr>
                <w:t>Aamna.Khan@reading.ac.uk</w:t>
              </w:r>
            </w:hyperlink>
            <w:r w:rsidRPr="003D7BDE">
              <w:rPr>
                <w:sz w:val="22"/>
                <w:szCs w:val="22"/>
              </w:rPr>
              <w:t>) that you have received an award letter/notification from your funder</w:t>
            </w:r>
          </w:p>
        </w:tc>
        <w:sdt>
          <w:sdtPr>
            <w:rPr>
              <w:sz w:val="22"/>
              <w:szCs w:val="22"/>
            </w:rPr>
            <w:id w:val="1772200063"/>
            <w14:checkbox>
              <w14:checked w14:val="0"/>
              <w14:checkedState w14:val="2612" w14:font="MS Gothic"/>
              <w14:uncheckedState w14:val="2610" w14:font="MS Gothic"/>
            </w14:checkbox>
          </w:sdtPr>
          <w:sdtEndPr/>
          <w:sdtContent>
            <w:tc>
              <w:tcPr>
                <w:tcW w:w="799" w:type="dxa"/>
              </w:tcPr>
              <w:p w14:paraId="2DDF13BF"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57526BFA" w14:textId="77777777" w:rsidTr="00E50EE1">
        <w:tc>
          <w:tcPr>
            <w:tcW w:w="8217" w:type="dxa"/>
          </w:tcPr>
          <w:p w14:paraId="0A44CBEC"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Familiarise yourself with the contents of the </w:t>
            </w:r>
            <w:r w:rsidRPr="003D7BDE">
              <w:rPr>
                <w:b/>
                <w:bCs/>
                <w:sz w:val="22"/>
                <w:szCs w:val="22"/>
              </w:rPr>
              <w:t>Managing Your Grant Handbook</w:t>
            </w:r>
          </w:p>
          <w:p w14:paraId="388C86FF" w14:textId="58B1F657" w:rsidR="001B6BA5" w:rsidRPr="003D7BDE" w:rsidRDefault="006620B3" w:rsidP="00C03D87">
            <w:pPr>
              <w:pStyle w:val="ListParagraph"/>
              <w:numPr>
                <w:ilvl w:val="1"/>
                <w:numId w:val="5"/>
              </w:numPr>
              <w:spacing w:before="120" w:after="120" w:line="23" w:lineRule="atLeast"/>
              <w:contextualSpacing w:val="0"/>
              <w:rPr>
                <w:sz w:val="22"/>
                <w:szCs w:val="22"/>
              </w:rPr>
            </w:pPr>
            <w:hyperlink r:id="rId12" w:history="1">
              <w:r w:rsidRPr="003D7BDE">
                <w:rPr>
                  <w:rStyle w:val="Hyperlink"/>
                  <w:sz w:val="22"/>
                  <w:szCs w:val="22"/>
                </w:rPr>
                <w:t>Directly Commissioned Industry Handbook</w:t>
              </w:r>
            </w:hyperlink>
          </w:p>
          <w:p w14:paraId="7ECE7657" w14:textId="259FA294" w:rsidR="001B6BA5" w:rsidRPr="003D7BDE" w:rsidRDefault="00DA3264" w:rsidP="00C03D87">
            <w:pPr>
              <w:pStyle w:val="ListParagraph"/>
              <w:numPr>
                <w:ilvl w:val="1"/>
                <w:numId w:val="5"/>
              </w:numPr>
              <w:spacing w:before="120" w:after="120" w:line="23" w:lineRule="atLeast"/>
              <w:contextualSpacing w:val="0"/>
              <w:rPr>
                <w:sz w:val="22"/>
                <w:szCs w:val="22"/>
              </w:rPr>
            </w:pPr>
            <w:hyperlink r:id="rId13" w:history="1">
              <w:r w:rsidRPr="003D7BDE">
                <w:rPr>
                  <w:rStyle w:val="Hyperlink"/>
                  <w:sz w:val="22"/>
                  <w:szCs w:val="22"/>
                </w:rPr>
                <w:t>Open Competition Grants Handbook</w:t>
              </w:r>
            </w:hyperlink>
          </w:p>
        </w:tc>
        <w:sdt>
          <w:sdtPr>
            <w:rPr>
              <w:sz w:val="22"/>
              <w:szCs w:val="22"/>
            </w:rPr>
            <w:id w:val="-1803838500"/>
            <w14:checkbox>
              <w14:checked w14:val="0"/>
              <w14:checkedState w14:val="2612" w14:font="MS Gothic"/>
              <w14:uncheckedState w14:val="2610" w14:font="MS Gothic"/>
            </w14:checkbox>
          </w:sdtPr>
          <w:sdtEndPr/>
          <w:sdtContent>
            <w:tc>
              <w:tcPr>
                <w:tcW w:w="799" w:type="dxa"/>
              </w:tcPr>
              <w:p w14:paraId="519EE20A" w14:textId="2102C8A9" w:rsidR="00E50EE1" w:rsidRPr="003D7BDE" w:rsidRDefault="00C03D87" w:rsidP="00C03D87">
                <w:pPr>
                  <w:spacing w:before="120" w:after="120" w:line="23" w:lineRule="atLeast"/>
                  <w:jc w:val="center"/>
                  <w:rPr>
                    <w:sz w:val="22"/>
                    <w:szCs w:val="22"/>
                  </w:rPr>
                </w:pPr>
                <w:r>
                  <w:rPr>
                    <w:rFonts w:ascii="MS Gothic" w:eastAsia="MS Gothic" w:hAnsi="MS Gothic" w:hint="eastAsia"/>
                    <w:sz w:val="22"/>
                    <w:szCs w:val="22"/>
                  </w:rPr>
                  <w:t>☐</w:t>
                </w:r>
              </w:p>
            </w:tc>
          </w:sdtContent>
        </w:sdt>
      </w:tr>
      <w:tr w:rsidR="00C03D87" w:rsidRPr="003D7BDE" w14:paraId="3558AE10" w14:textId="77777777" w:rsidTr="00E50EE1">
        <w:tc>
          <w:tcPr>
            <w:tcW w:w="8217" w:type="dxa"/>
          </w:tcPr>
          <w:p w14:paraId="73D16063" w14:textId="43DE7E73" w:rsidR="00C03D87" w:rsidRPr="00C03D87" w:rsidRDefault="00C03D87" w:rsidP="00C03D87">
            <w:pPr>
              <w:pStyle w:val="ListParagraph"/>
              <w:numPr>
                <w:ilvl w:val="0"/>
                <w:numId w:val="5"/>
              </w:numPr>
              <w:spacing w:before="120" w:after="120" w:line="23" w:lineRule="atLeast"/>
              <w:contextualSpacing w:val="0"/>
            </w:pPr>
            <w:r>
              <w:t>If your grant is from an organisation with an online grants portal (e.g. UK Research Council, British Academy, Leverhulme Trust, British Heart Foundation, Royal Society, European Commission) Have you had an automated notificatio</w:t>
            </w:r>
            <w:r>
              <w:t>n</w:t>
            </w:r>
          </w:p>
        </w:tc>
        <w:sdt>
          <w:sdtPr>
            <w:rPr>
              <w:sz w:val="22"/>
              <w:szCs w:val="22"/>
            </w:rPr>
            <w:id w:val="394172437"/>
            <w14:checkbox>
              <w14:checked w14:val="0"/>
              <w14:checkedState w14:val="2612" w14:font="MS Gothic"/>
              <w14:uncheckedState w14:val="2610" w14:font="MS Gothic"/>
            </w14:checkbox>
          </w:sdtPr>
          <w:sdtContent>
            <w:tc>
              <w:tcPr>
                <w:tcW w:w="799" w:type="dxa"/>
              </w:tcPr>
              <w:p w14:paraId="426B9C51" w14:textId="02C47822" w:rsidR="00C03D87" w:rsidRPr="003D7BDE" w:rsidRDefault="00C03D87" w:rsidP="00C03D87">
                <w:pPr>
                  <w:spacing w:before="120" w:after="120" w:line="23" w:lineRule="atLeast"/>
                  <w:jc w:val="center"/>
                  <w:rPr>
                    <w:sz w:val="22"/>
                    <w:szCs w:val="22"/>
                  </w:rPr>
                </w:pPr>
                <w:r>
                  <w:rPr>
                    <w:rFonts w:ascii="MS Gothic" w:eastAsia="MS Gothic" w:hAnsi="MS Gothic" w:hint="eastAsia"/>
                    <w:sz w:val="22"/>
                    <w:szCs w:val="22"/>
                  </w:rPr>
                  <w:t>☐</w:t>
                </w:r>
              </w:p>
            </w:tc>
          </w:sdtContent>
        </w:sdt>
      </w:tr>
      <w:tr w:rsidR="00E50EE1" w:rsidRPr="003D7BDE" w14:paraId="03EBB0B1" w14:textId="77777777" w:rsidTr="00E50EE1">
        <w:tc>
          <w:tcPr>
            <w:tcW w:w="8217" w:type="dxa"/>
          </w:tcPr>
          <w:p w14:paraId="268EE595" w14:textId="77777777" w:rsidR="00383A65" w:rsidRPr="003D7BDE" w:rsidRDefault="005F0215" w:rsidP="00C03D87">
            <w:pPr>
              <w:pStyle w:val="ListParagraph"/>
              <w:numPr>
                <w:ilvl w:val="0"/>
                <w:numId w:val="5"/>
              </w:numPr>
              <w:spacing w:before="120" w:after="120" w:line="23" w:lineRule="atLeast"/>
              <w:contextualSpacing w:val="0"/>
              <w:rPr>
                <w:sz w:val="22"/>
                <w:szCs w:val="22"/>
              </w:rPr>
            </w:pPr>
            <w:r w:rsidRPr="003D7BDE">
              <w:rPr>
                <w:sz w:val="22"/>
                <w:szCs w:val="22"/>
              </w:rPr>
              <w:t>Identify the relevant service departments to provide support for your grant</w:t>
            </w:r>
          </w:p>
          <w:p w14:paraId="1E55BDA1" w14:textId="4221F094" w:rsidR="00383A65" w:rsidRPr="003D7BDE" w:rsidRDefault="00E50EE1" w:rsidP="00C03D87">
            <w:pPr>
              <w:pStyle w:val="ListParagraph"/>
              <w:numPr>
                <w:ilvl w:val="1"/>
                <w:numId w:val="5"/>
              </w:numPr>
              <w:spacing w:before="120" w:after="120" w:line="23" w:lineRule="atLeast"/>
              <w:ind w:left="731" w:hanging="284"/>
              <w:contextualSpacing w:val="0"/>
              <w:rPr>
                <w:sz w:val="22"/>
                <w:szCs w:val="22"/>
              </w:rPr>
            </w:pPr>
            <w:r w:rsidRPr="003D7BDE">
              <w:rPr>
                <w:sz w:val="22"/>
                <w:szCs w:val="22"/>
              </w:rPr>
              <w:t xml:space="preserve">e.g. HR for </w:t>
            </w:r>
            <w:r w:rsidR="00383A65" w:rsidRPr="003D7BDE">
              <w:rPr>
                <w:sz w:val="22"/>
                <w:szCs w:val="22"/>
              </w:rPr>
              <w:t>Recruitment</w:t>
            </w:r>
          </w:p>
          <w:p w14:paraId="6A4D2A8B" w14:textId="77777777" w:rsidR="009E7CA7" w:rsidRPr="003D7BDE" w:rsidRDefault="00383A65" w:rsidP="00C03D87">
            <w:pPr>
              <w:pStyle w:val="ListParagraph"/>
              <w:numPr>
                <w:ilvl w:val="1"/>
                <w:numId w:val="5"/>
              </w:numPr>
              <w:spacing w:before="120" w:after="120" w:line="23" w:lineRule="atLeast"/>
              <w:ind w:left="731" w:hanging="284"/>
              <w:contextualSpacing w:val="0"/>
              <w:rPr>
                <w:sz w:val="22"/>
                <w:szCs w:val="22"/>
              </w:rPr>
            </w:pPr>
            <w:r w:rsidRPr="003D7BDE">
              <w:rPr>
                <w:sz w:val="22"/>
                <w:szCs w:val="22"/>
              </w:rPr>
              <w:t xml:space="preserve">Research </w:t>
            </w:r>
            <w:r w:rsidR="00E50EE1" w:rsidRPr="003D7BDE">
              <w:rPr>
                <w:sz w:val="22"/>
                <w:szCs w:val="22"/>
              </w:rPr>
              <w:t>data manager for data policy development</w:t>
            </w:r>
          </w:p>
          <w:p w14:paraId="07D68E12" w14:textId="45DEFD88" w:rsidR="009E7CA7" w:rsidRPr="003D7BDE" w:rsidRDefault="009E7CA7" w:rsidP="00C03D87">
            <w:pPr>
              <w:pStyle w:val="ListParagraph"/>
              <w:numPr>
                <w:ilvl w:val="1"/>
                <w:numId w:val="5"/>
              </w:numPr>
              <w:spacing w:before="120" w:after="120" w:line="23" w:lineRule="atLeast"/>
              <w:ind w:left="731" w:hanging="284"/>
              <w:contextualSpacing w:val="0"/>
              <w:rPr>
                <w:sz w:val="22"/>
                <w:szCs w:val="22"/>
              </w:rPr>
            </w:pPr>
            <w:r w:rsidRPr="003D7BDE">
              <w:rPr>
                <w:sz w:val="22"/>
                <w:szCs w:val="22"/>
              </w:rPr>
              <w:t>P</w:t>
            </w:r>
            <w:r w:rsidR="00E50EE1" w:rsidRPr="003D7BDE">
              <w:rPr>
                <w:sz w:val="22"/>
                <w:szCs w:val="22"/>
              </w:rPr>
              <w:t xml:space="preserve">rocurement for </w:t>
            </w:r>
            <w:r w:rsidR="00606CEB">
              <w:rPr>
                <w:sz w:val="22"/>
                <w:szCs w:val="22"/>
              </w:rPr>
              <w:t>procurement/</w:t>
            </w:r>
            <w:r w:rsidR="00E50EE1" w:rsidRPr="003D7BDE">
              <w:rPr>
                <w:sz w:val="22"/>
                <w:szCs w:val="22"/>
              </w:rPr>
              <w:t>purchasing activity</w:t>
            </w:r>
          </w:p>
          <w:p w14:paraId="10054791" w14:textId="1C5C364A" w:rsidR="00E50EE1" w:rsidRPr="003D7BDE" w:rsidRDefault="00606CEB" w:rsidP="00C03D87">
            <w:pPr>
              <w:pStyle w:val="ListParagraph"/>
              <w:numPr>
                <w:ilvl w:val="1"/>
                <w:numId w:val="5"/>
              </w:numPr>
              <w:spacing w:before="120" w:after="120" w:line="23" w:lineRule="atLeast"/>
              <w:ind w:left="731" w:hanging="284"/>
              <w:contextualSpacing w:val="0"/>
              <w:rPr>
                <w:sz w:val="22"/>
                <w:szCs w:val="22"/>
              </w:rPr>
            </w:pPr>
            <w:hyperlink r:id="rId14" w:history="1">
              <w:r w:rsidRPr="003D7BDE">
                <w:rPr>
                  <w:rStyle w:val="Hyperlink"/>
                  <w:sz w:val="22"/>
                  <w:szCs w:val="22"/>
                </w:rPr>
                <w:t>Research Contracts team</w:t>
              </w:r>
            </w:hyperlink>
            <w:r w:rsidR="009E7CA7" w:rsidRPr="003D7BDE">
              <w:rPr>
                <w:sz w:val="22"/>
                <w:szCs w:val="22"/>
              </w:rPr>
              <w:t xml:space="preserve"> – agreements and </w:t>
            </w:r>
            <w:r>
              <w:rPr>
                <w:sz w:val="22"/>
                <w:szCs w:val="22"/>
              </w:rPr>
              <w:t xml:space="preserve">review/acceptance of </w:t>
            </w:r>
            <w:r w:rsidR="00E50EE1" w:rsidRPr="003D7BDE">
              <w:rPr>
                <w:sz w:val="22"/>
                <w:szCs w:val="22"/>
              </w:rPr>
              <w:t>terms and conditions</w:t>
            </w:r>
          </w:p>
        </w:tc>
        <w:sdt>
          <w:sdtPr>
            <w:rPr>
              <w:sz w:val="22"/>
              <w:szCs w:val="22"/>
            </w:rPr>
            <w:id w:val="-1710334173"/>
            <w14:checkbox>
              <w14:checked w14:val="0"/>
              <w14:checkedState w14:val="2612" w14:font="MS Gothic"/>
              <w14:uncheckedState w14:val="2610" w14:font="MS Gothic"/>
            </w14:checkbox>
          </w:sdtPr>
          <w:sdtEndPr/>
          <w:sdtContent>
            <w:tc>
              <w:tcPr>
                <w:tcW w:w="799" w:type="dxa"/>
              </w:tcPr>
              <w:p w14:paraId="35972ED0"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06748F9F" w14:textId="77777777" w:rsidTr="00E50EE1">
        <w:tc>
          <w:tcPr>
            <w:tcW w:w="8217" w:type="dxa"/>
          </w:tcPr>
          <w:p w14:paraId="03E62296"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Provide contact details for your co-applicant/partner institutions to your Contracts Manager in RES, if you have not already done so, so that they can work with them to put the relevant contracts, subcontracts or agreements in place</w:t>
            </w:r>
          </w:p>
        </w:tc>
        <w:sdt>
          <w:sdtPr>
            <w:rPr>
              <w:sz w:val="22"/>
              <w:szCs w:val="22"/>
            </w:rPr>
            <w:id w:val="365410705"/>
            <w14:checkbox>
              <w14:checked w14:val="0"/>
              <w14:checkedState w14:val="2612" w14:font="MS Gothic"/>
              <w14:uncheckedState w14:val="2610" w14:font="MS Gothic"/>
            </w14:checkbox>
          </w:sdtPr>
          <w:sdtEndPr/>
          <w:sdtContent>
            <w:tc>
              <w:tcPr>
                <w:tcW w:w="799" w:type="dxa"/>
              </w:tcPr>
              <w:p w14:paraId="2EC99562"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4607AF37" w14:textId="77777777" w:rsidTr="00E50EE1">
        <w:tc>
          <w:tcPr>
            <w:tcW w:w="8217" w:type="dxa"/>
          </w:tcPr>
          <w:p w14:paraId="40B67106" w14:textId="22D6FF8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Discuss with </w:t>
            </w:r>
            <w:r w:rsidR="00F43313" w:rsidRPr="003D7BDE">
              <w:rPr>
                <w:sz w:val="22"/>
                <w:szCs w:val="22"/>
              </w:rPr>
              <w:t xml:space="preserve">any </w:t>
            </w:r>
            <w:r w:rsidRPr="003D7BDE">
              <w:rPr>
                <w:sz w:val="22"/>
                <w:szCs w:val="22"/>
              </w:rPr>
              <w:t>co-applicants/partners</w:t>
            </w:r>
            <w:r w:rsidR="00F43313" w:rsidRPr="003D7BDE">
              <w:rPr>
                <w:sz w:val="22"/>
                <w:szCs w:val="22"/>
              </w:rPr>
              <w:t>/Collaborators</w:t>
            </w:r>
            <w:r w:rsidRPr="003D7BDE">
              <w:rPr>
                <w:sz w:val="22"/>
                <w:szCs w:val="22"/>
              </w:rPr>
              <w:t xml:space="preserve"> that the University will need to send them a collaboration agreement and due diligence questionnaire to sign and complete – in order that they are ready to respond</w:t>
            </w:r>
          </w:p>
        </w:tc>
        <w:sdt>
          <w:sdtPr>
            <w:rPr>
              <w:sz w:val="22"/>
              <w:szCs w:val="22"/>
            </w:rPr>
            <w:id w:val="1350755609"/>
            <w14:checkbox>
              <w14:checked w14:val="0"/>
              <w14:checkedState w14:val="2612" w14:font="MS Gothic"/>
              <w14:uncheckedState w14:val="2610" w14:font="MS Gothic"/>
            </w14:checkbox>
          </w:sdtPr>
          <w:sdtEndPr/>
          <w:sdtContent>
            <w:tc>
              <w:tcPr>
                <w:tcW w:w="799" w:type="dxa"/>
              </w:tcPr>
              <w:p w14:paraId="321AB7BE"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1163C5FD" w14:textId="77777777" w:rsidTr="00E50EE1">
        <w:tc>
          <w:tcPr>
            <w:tcW w:w="8217" w:type="dxa"/>
          </w:tcPr>
          <w:p w14:paraId="2FD9BDDA" w14:textId="4EBCA7F6"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Contact the</w:t>
            </w:r>
            <w:hyperlink r:id="rId15" w:history="1">
              <w:r w:rsidRPr="003D7BDE">
                <w:rPr>
                  <w:rStyle w:val="Hyperlink"/>
                  <w:sz w:val="22"/>
                  <w:szCs w:val="22"/>
                </w:rPr>
                <w:t xml:space="preserve"> Procurement</w:t>
              </w:r>
            </w:hyperlink>
            <w:r w:rsidRPr="003D7BDE">
              <w:rPr>
                <w:sz w:val="22"/>
                <w:szCs w:val="22"/>
              </w:rPr>
              <w:t xml:space="preserve"> team to arrange a subcontract if you intend to pay an organisation or person to provide a service for your project and have not named them in your application, e.g. to carry out a feasibility study or provide a data set</w:t>
            </w:r>
          </w:p>
        </w:tc>
        <w:sdt>
          <w:sdtPr>
            <w:rPr>
              <w:sz w:val="22"/>
              <w:szCs w:val="22"/>
            </w:rPr>
            <w:id w:val="1576087784"/>
            <w14:checkbox>
              <w14:checked w14:val="0"/>
              <w14:checkedState w14:val="2612" w14:font="MS Gothic"/>
              <w14:uncheckedState w14:val="2610" w14:font="MS Gothic"/>
            </w14:checkbox>
          </w:sdtPr>
          <w:sdtEndPr/>
          <w:sdtContent>
            <w:tc>
              <w:tcPr>
                <w:tcW w:w="799" w:type="dxa"/>
              </w:tcPr>
              <w:p w14:paraId="4F552B1D"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4583B3A8" w14:textId="77777777" w:rsidTr="00E50EE1">
        <w:tc>
          <w:tcPr>
            <w:tcW w:w="8217" w:type="dxa"/>
          </w:tcPr>
          <w:p w14:paraId="3BAF3534" w14:textId="6E6D91C2"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Contact </w:t>
            </w:r>
            <w:hyperlink r:id="rId16" w:history="1">
              <w:r w:rsidR="00606CEB" w:rsidRPr="003D7BDE">
                <w:rPr>
                  <w:rStyle w:val="Hyperlink"/>
                  <w:sz w:val="22"/>
                  <w:szCs w:val="22"/>
                </w:rPr>
                <w:t>Research Contracts team</w:t>
              </w:r>
            </w:hyperlink>
            <w:r w:rsidR="00606CEB">
              <w:rPr>
                <w:rStyle w:val="Hyperlink"/>
                <w:sz w:val="22"/>
                <w:szCs w:val="22"/>
              </w:rPr>
              <w:t xml:space="preserve"> </w:t>
            </w:r>
            <w:r w:rsidRPr="003D7BDE">
              <w:rPr>
                <w:sz w:val="22"/>
                <w:szCs w:val="22"/>
              </w:rPr>
              <w:t>to arrange contracts/subcontracts for named organisations providing core research services</w:t>
            </w:r>
            <w:r w:rsidR="00263D47" w:rsidRPr="003D7BDE">
              <w:rPr>
                <w:sz w:val="22"/>
                <w:szCs w:val="22"/>
              </w:rPr>
              <w:t>.</w:t>
            </w:r>
          </w:p>
        </w:tc>
        <w:sdt>
          <w:sdtPr>
            <w:rPr>
              <w:sz w:val="22"/>
              <w:szCs w:val="22"/>
            </w:rPr>
            <w:id w:val="2079479071"/>
            <w14:checkbox>
              <w14:checked w14:val="0"/>
              <w14:checkedState w14:val="2612" w14:font="MS Gothic"/>
              <w14:uncheckedState w14:val="2610" w14:font="MS Gothic"/>
            </w14:checkbox>
          </w:sdtPr>
          <w:sdtEndPr/>
          <w:sdtContent>
            <w:tc>
              <w:tcPr>
                <w:tcW w:w="799" w:type="dxa"/>
              </w:tcPr>
              <w:p w14:paraId="4B98F1DE"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2B3E6325" w14:textId="77777777" w:rsidTr="00E50EE1">
        <w:tc>
          <w:tcPr>
            <w:tcW w:w="8217" w:type="dxa"/>
          </w:tcPr>
          <w:p w14:paraId="688FFDFC"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Familiarise yourself with the terms and conditions within your contract, subcontract or agreements in order that you can maintain compliance for the duration of the project </w:t>
            </w:r>
            <w:r w:rsidRPr="003D7BDE">
              <w:rPr>
                <w:color w:val="C00000"/>
                <w:sz w:val="22"/>
                <w:szCs w:val="22"/>
              </w:rPr>
              <w:t>e.g.  State aid, document retention, start/end dates, ethics, acknowledgement of funder support, procurement, reporting etc.)</w:t>
            </w:r>
          </w:p>
        </w:tc>
        <w:sdt>
          <w:sdtPr>
            <w:rPr>
              <w:sz w:val="22"/>
              <w:szCs w:val="22"/>
            </w:rPr>
            <w:id w:val="-866823220"/>
            <w14:checkbox>
              <w14:checked w14:val="0"/>
              <w14:checkedState w14:val="2612" w14:font="MS Gothic"/>
              <w14:uncheckedState w14:val="2610" w14:font="MS Gothic"/>
            </w14:checkbox>
          </w:sdtPr>
          <w:sdtEndPr/>
          <w:sdtContent>
            <w:tc>
              <w:tcPr>
                <w:tcW w:w="799" w:type="dxa"/>
              </w:tcPr>
              <w:p w14:paraId="770F9119"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7B11922D" w14:textId="77777777" w:rsidTr="00E50EE1">
        <w:tc>
          <w:tcPr>
            <w:tcW w:w="8217" w:type="dxa"/>
          </w:tcPr>
          <w:p w14:paraId="136E4E0C"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Familiarise yourself with the University’s </w:t>
            </w:r>
            <w:hyperlink r:id="rId17" w:history="1">
              <w:r w:rsidRPr="003D7BDE">
                <w:rPr>
                  <w:rStyle w:val="Hyperlink"/>
                  <w:sz w:val="22"/>
                  <w:szCs w:val="22"/>
                </w:rPr>
                <w:t>HR</w:t>
              </w:r>
            </w:hyperlink>
            <w:r w:rsidRPr="003D7BDE">
              <w:rPr>
                <w:sz w:val="22"/>
                <w:szCs w:val="22"/>
              </w:rPr>
              <w:t xml:space="preserve">, </w:t>
            </w:r>
            <w:hyperlink r:id="rId18" w:history="1">
              <w:r w:rsidRPr="003D7BDE">
                <w:rPr>
                  <w:rStyle w:val="Hyperlink"/>
                  <w:sz w:val="22"/>
                  <w:szCs w:val="22"/>
                </w:rPr>
                <w:t>Finance</w:t>
              </w:r>
            </w:hyperlink>
            <w:r w:rsidRPr="003D7BDE">
              <w:rPr>
                <w:sz w:val="22"/>
                <w:szCs w:val="22"/>
              </w:rPr>
              <w:t xml:space="preserve"> and </w:t>
            </w:r>
            <w:hyperlink r:id="rId19" w:history="1">
              <w:r w:rsidRPr="003D7BDE">
                <w:rPr>
                  <w:rStyle w:val="Hyperlink"/>
                  <w:sz w:val="22"/>
                  <w:szCs w:val="22"/>
                </w:rPr>
                <w:t>Procurement</w:t>
              </w:r>
            </w:hyperlink>
            <w:r w:rsidRPr="003D7BDE">
              <w:rPr>
                <w:sz w:val="22"/>
                <w:szCs w:val="22"/>
              </w:rPr>
              <w:t xml:space="preserve"> policies</w:t>
            </w:r>
          </w:p>
        </w:tc>
        <w:sdt>
          <w:sdtPr>
            <w:rPr>
              <w:sz w:val="22"/>
              <w:szCs w:val="22"/>
            </w:rPr>
            <w:id w:val="368806948"/>
            <w14:checkbox>
              <w14:checked w14:val="0"/>
              <w14:checkedState w14:val="2612" w14:font="MS Gothic"/>
              <w14:uncheckedState w14:val="2610" w14:font="MS Gothic"/>
            </w14:checkbox>
          </w:sdtPr>
          <w:sdtEndPr/>
          <w:sdtContent>
            <w:tc>
              <w:tcPr>
                <w:tcW w:w="799" w:type="dxa"/>
              </w:tcPr>
              <w:p w14:paraId="09B4E067"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2B5C5B41" w14:textId="77777777" w:rsidTr="00E50EE1">
        <w:tc>
          <w:tcPr>
            <w:tcW w:w="8217" w:type="dxa"/>
          </w:tcPr>
          <w:p w14:paraId="6C21C27A"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Purchase goods and services in compliance with the University </w:t>
            </w:r>
            <w:hyperlink r:id="rId20" w:history="1">
              <w:r w:rsidRPr="003D7BDE">
                <w:rPr>
                  <w:rStyle w:val="Hyperlink"/>
                  <w:sz w:val="22"/>
                  <w:szCs w:val="22"/>
                </w:rPr>
                <w:t>procurement policy</w:t>
              </w:r>
            </w:hyperlink>
          </w:p>
        </w:tc>
        <w:sdt>
          <w:sdtPr>
            <w:rPr>
              <w:sz w:val="22"/>
              <w:szCs w:val="22"/>
            </w:rPr>
            <w:id w:val="-1717030277"/>
            <w14:checkbox>
              <w14:checked w14:val="0"/>
              <w14:checkedState w14:val="2612" w14:font="MS Gothic"/>
              <w14:uncheckedState w14:val="2610" w14:font="MS Gothic"/>
            </w14:checkbox>
          </w:sdtPr>
          <w:sdtEndPr/>
          <w:sdtContent>
            <w:tc>
              <w:tcPr>
                <w:tcW w:w="799" w:type="dxa"/>
              </w:tcPr>
              <w:p w14:paraId="662EC585"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0CF2FF10" w14:textId="77777777" w:rsidTr="00E50EE1">
        <w:tc>
          <w:tcPr>
            <w:tcW w:w="8217" w:type="dxa"/>
          </w:tcPr>
          <w:p w14:paraId="1125A196"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lastRenderedPageBreak/>
              <w:t>Speak to your departmental administrator about raising purchase orders to pay partners or subcontractors</w:t>
            </w:r>
          </w:p>
        </w:tc>
        <w:sdt>
          <w:sdtPr>
            <w:rPr>
              <w:sz w:val="22"/>
              <w:szCs w:val="22"/>
            </w:rPr>
            <w:id w:val="-364984422"/>
            <w14:checkbox>
              <w14:checked w14:val="0"/>
              <w14:checkedState w14:val="2612" w14:font="MS Gothic"/>
              <w14:uncheckedState w14:val="2610" w14:font="MS Gothic"/>
            </w14:checkbox>
          </w:sdtPr>
          <w:sdtEndPr/>
          <w:sdtContent>
            <w:tc>
              <w:tcPr>
                <w:tcW w:w="799" w:type="dxa"/>
              </w:tcPr>
              <w:p w14:paraId="6BB4AA37"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1855417B" w14:textId="77777777" w:rsidTr="00E50EE1">
        <w:tc>
          <w:tcPr>
            <w:tcW w:w="8217" w:type="dxa"/>
          </w:tcPr>
          <w:p w14:paraId="612FBEAF" w14:textId="3B98DA4C"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Review your</w:t>
            </w:r>
            <w:r w:rsidR="003D7BDE" w:rsidRPr="003D7BDE">
              <w:rPr>
                <w:sz w:val="22"/>
                <w:szCs w:val="22"/>
              </w:rPr>
              <w:t xml:space="preserve"> monthly</w:t>
            </w:r>
            <w:r w:rsidRPr="003D7BDE">
              <w:rPr>
                <w:sz w:val="22"/>
                <w:szCs w:val="22"/>
              </w:rPr>
              <w:t xml:space="preserve"> financial reports to check everything is correctly allocated and within budget</w:t>
            </w:r>
          </w:p>
        </w:tc>
        <w:sdt>
          <w:sdtPr>
            <w:rPr>
              <w:sz w:val="22"/>
              <w:szCs w:val="22"/>
            </w:rPr>
            <w:id w:val="-924798122"/>
            <w14:checkbox>
              <w14:checked w14:val="0"/>
              <w14:checkedState w14:val="2612" w14:font="MS Gothic"/>
              <w14:uncheckedState w14:val="2610" w14:font="MS Gothic"/>
            </w14:checkbox>
          </w:sdtPr>
          <w:sdtEndPr/>
          <w:sdtContent>
            <w:tc>
              <w:tcPr>
                <w:tcW w:w="799" w:type="dxa"/>
              </w:tcPr>
              <w:p w14:paraId="7FB3306A"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242E6469" w14:textId="77777777" w:rsidTr="00E50EE1">
        <w:tc>
          <w:tcPr>
            <w:tcW w:w="8217" w:type="dxa"/>
          </w:tcPr>
          <w:p w14:paraId="19BDBF9D"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Contact your school admin team or Research Accounts with any financial queries or concerns</w:t>
            </w:r>
          </w:p>
        </w:tc>
        <w:sdt>
          <w:sdtPr>
            <w:rPr>
              <w:sz w:val="22"/>
              <w:szCs w:val="22"/>
            </w:rPr>
            <w:id w:val="1293489011"/>
            <w14:checkbox>
              <w14:checked w14:val="0"/>
              <w14:checkedState w14:val="2612" w14:font="MS Gothic"/>
              <w14:uncheckedState w14:val="2610" w14:font="MS Gothic"/>
            </w14:checkbox>
          </w:sdtPr>
          <w:sdtEndPr/>
          <w:sdtContent>
            <w:tc>
              <w:tcPr>
                <w:tcW w:w="799" w:type="dxa"/>
              </w:tcPr>
              <w:p w14:paraId="1F6C98CB"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13AB9B67" w14:textId="77777777" w:rsidTr="00E50EE1">
        <w:tc>
          <w:tcPr>
            <w:tcW w:w="8217" w:type="dxa"/>
          </w:tcPr>
          <w:p w14:paraId="22CEE09F"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Speak to Research Accounts about an extension or variation to your budget Reporting. Where extensions are required please also alert </w:t>
            </w:r>
            <w:r w:rsidRPr="003D7BDE">
              <w:rPr>
                <w:color w:val="C00000"/>
                <w:sz w:val="22"/>
                <w:szCs w:val="22"/>
              </w:rPr>
              <w:t>RES (Project Setup Team) who will support you with this.</w:t>
            </w:r>
          </w:p>
        </w:tc>
        <w:sdt>
          <w:sdtPr>
            <w:rPr>
              <w:sz w:val="22"/>
              <w:szCs w:val="22"/>
            </w:rPr>
            <w:id w:val="2019344470"/>
            <w14:checkbox>
              <w14:checked w14:val="0"/>
              <w14:checkedState w14:val="2612" w14:font="MS Gothic"/>
              <w14:uncheckedState w14:val="2610" w14:font="MS Gothic"/>
            </w14:checkbox>
          </w:sdtPr>
          <w:sdtEndPr/>
          <w:sdtContent>
            <w:tc>
              <w:tcPr>
                <w:tcW w:w="799" w:type="dxa"/>
              </w:tcPr>
              <w:p w14:paraId="758BEA62"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3618F7FF" w14:textId="77777777" w:rsidTr="00E50EE1">
        <w:tc>
          <w:tcPr>
            <w:tcW w:w="8217" w:type="dxa"/>
          </w:tcPr>
          <w:p w14:paraId="3975842D"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Agree with any partners how you will monitor their performance (research and financial)</w:t>
            </w:r>
          </w:p>
        </w:tc>
        <w:sdt>
          <w:sdtPr>
            <w:rPr>
              <w:sz w:val="22"/>
              <w:szCs w:val="22"/>
            </w:rPr>
            <w:id w:val="54989577"/>
            <w14:checkbox>
              <w14:checked w14:val="0"/>
              <w14:checkedState w14:val="2612" w14:font="MS Gothic"/>
              <w14:uncheckedState w14:val="2610" w14:font="MS Gothic"/>
            </w14:checkbox>
          </w:sdtPr>
          <w:sdtEndPr/>
          <w:sdtContent>
            <w:tc>
              <w:tcPr>
                <w:tcW w:w="799" w:type="dxa"/>
              </w:tcPr>
              <w:p w14:paraId="6C5C904E"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4D1EC112" w14:textId="77777777" w:rsidTr="00E50EE1">
        <w:tc>
          <w:tcPr>
            <w:tcW w:w="8217" w:type="dxa"/>
          </w:tcPr>
          <w:p w14:paraId="76EECE9F" w14:textId="1239F1FF"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Familiarise yourself with the reporting requirements of your funder, so that you are prepared for what you need to do and when</w:t>
            </w:r>
            <w:r w:rsidR="00D148DE">
              <w:rPr>
                <w:sz w:val="22"/>
                <w:szCs w:val="22"/>
              </w:rPr>
              <w:t xml:space="preserve"> (e.g. ResearchFish)</w:t>
            </w:r>
            <w:r w:rsidR="009C0B6E">
              <w:rPr>
                <w:sz w:val="22"/>
                <w:szCs w:val="22"/>
              </w:rPr>
              <w:t xml:space="preserve">. </w:t>
            </w:r>
            <w:r w:rsidR="009C0B6E" w:rsidRPr="003D7BDE">
              <w:rPr>
                <w:sz w:val="22"/>
                <w:szCs w:val="22"/>
              </w:rPr>
              <w:t>If your funder uses Researchfish, register for an account</w:t>
            </w:r>
          </w:p>
        </w:tc>
        <w:sdt>
          <w:sdtPr>
            <w:rPr>
              <w:sz w:val="22"/>
              <w:szCs w:val="22"/>
            </w:rPr>
            <w:id w:val="2069606534"/>
            <w14:checkbox>
              <w14:checked w14:val="0"/>
              <w14:checkedState w14:val="2612" w14:font="MS Gothic"/>
              <w14:uncheckedState w14:val="2610" w14:font="MS Gothic"/>
            </w14:checkbox>
          </w:sdtPr>
          <w:sdtEndPr/>
          <w:sdtContent>
            <w:tc>
              <w:tcPr>
                <w:tcW w:w="799" w:type="dxa"/>
              </w:tcPr>
              <w:p w14:paraId="42799390"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38923F9B" w14:textId="77777777" w:rsidTr="00521190">
        <w:tc>
          <w:tcPr>
            <w:tcW w:w="8217" w:type="dxa"/>
            <w:tcBorders>
              <w:bottom w:val="single" w:sz="4" w:space="0" w:color="auto"/>
            </w:tcBorders>
          </w:tcPr>
          <w:p w14:paraId="6E418DA5"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Submit all requested reports on time and in the requested format ( for both Staff and students)</w:t>
            </w:r>
          </w:p>
        </w:tc>
        <w:sdt>
          <w:sdtPr>
            <w:rPr>
              <w:sz w:val="22"/>
              <w:szCs w:val="22"/>
            </w:rPr>
            <w:id w:val="1169132798"/>
            <w14:checkbox>
              <w14:checked w14:val="0"/>
              <w14:checkedState w14:val="2612" w14:font="MS Gothic"/>
              <w14:uncheckedState w14:val="2610" w14:font="MS Gothic"/>
            </w14:checkbox>
          </w:sdtPr>
          <w:sdtEndPr/>
          <w:sdtContent>
            <w:tc>
              <w:tcPr>
                <w:tcW w:w="799" w:type="dxa"/>
                <w:tcBorders>
                  <w:bottom w:val="single" w:sz="4" w:space="0" w:color="auto"/>
                </w:tcBorders>
              </w:tcPr>
              <w:p w14:paraId="63E3E342"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597BA8E1" w14:textId="77777777" w:rsidTr="00521190">
        <w:tc>
          <w:tcPr>
            <w:tcW w:w="8217" w:type="dxa"/>
            <w:tcBorders>
              <w:bottom w:val="nil"/>
            </w:tcBorders>
          </w:tcPr>
          <w:p w14:paraId="5D9EF4F9"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Decide on the best resourcing option for your project</w:t>
            </w:r>
          </w:p>
        </w:tc>
        <w:sdt>
          <w:sdtPr>
            <w:rPr>
              <w:sz w:val="22"/>
              <w:szCs w:val="22"/>
            </w:rPr>
            <w:id w:val="1193186186"/>
            <w14:checkbox>
              <w14:checked w14:val="0"/>
              <w14:checkedState w14:val="2612" w14:font="MS Gothic"/>
              <w14:uncheckedState w14:val="2610" w14:font="MS Gothic"/>
            </w14:checkbox>
          </w:sdtPr>
          <w:sdtEndPr/>
          <w:sdtContent>
            <w:tc>
              <w:tcPr>
                <w:tcW w:w="799" w:type="dxa"/>
                <w:tcBorders>
                  <w:bottom w:val="nil"/>
                </w:tcBorders>
              </w:tcPr>
              <w:p w14:paraId="3628E23A"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3545170C" w14:textId="77777777" w:rsidTr="00521190">
        <w:tc>
          <w:tcPr>
            <w:tcW w:w="8217" w:type="dxa"/>
            <w:tcBorders>
              <w:top w:val="nil"/>
              <w:bottom w:val="nil"/>
            </w:tcBorders>
          </w:tcPr>
          <w:p w14:paraId="780AA976" w14:textId="77777777" w:rsidR="00E50EE1" w:rsidRPr="003D7BDE" w:rsidRDefault="00E50EE1" w:rsidP="00C03D87">
            <w:pPr>
              <w:pStyle w:val="ListParagraph"/>
              <w:numPr>
                <w:ilvl w:val="1"/>
                <w:numId w:val="5"/>
              </w:numPr>
              <w:spacing w:before="120" w:after="120" w:line="23" w:lineRule="atLeast"/>
              <w:ind w:left="731" w:hanging="284"/>
              <w:contextualSpacing w:val="0"/>
              <w:rPr>
                <w:sz w:val="22"/>
                <w:szCs w:val="22"/>
              </w:rPr>
            </w:pPr>
            <w:r w:rsidRPr="003D7BDE">
              <w:rPr>
                <w:sz w:val="22"/>
                <w:szCs w:val="22"/>
              </w:rPr>
              <w:t>Speak to HR to begin the staff recruitment process if relevant</w:t>
            </w:r>
          </w:p>
        </w:tc>
        <w:sdt>
          <w:sdtPr>
            <w:rPr>
              <w:sz w:val="22"/>
              <w:szCs w:val="22"/>
            </w:rPr>
            <w:id w:val="1831558726"/>
            <w14:checkbox>
              <w14:checked w14:val="0"/>
              <w14:checkedState w14:val="2612" w14:font="MS Gothic"/>
              <w14:uncheckedState w14:val="2610" w14:font="MS Gothic"/>
            </w14:checkbox>
          </w:sdtPr>
          <w:sdtEndPr/>
          <w:sdtContent>
            <w:tc>
              <w:tcPr>
                <w:tcW w:w="799" w:type="dxa"/>
                <w:tcBorders>
                  <w:top w:val="nil"/>
                  <w:bottom w:val="nil"/>
                </w:tcBorders>
              </w:tcPr>
              <w:p w14:paraId="4C13F905"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39D4DB98" w14:textId="77777777" w:rsidTr="00521190">
        <w:tc>
          <w:tcPr>
            <w:tcW w:w="8217" w:type="dxa"/>
            <w:tcBorders>
              <w:top w:val="nil"/>
            </w:tcBorders>
          </w:tcPr>
          <w:p w14:paraId="36920638" w14:textId="77777777" w:rsidR="00E50EE1" w:rsidRPr="003D7BDE" w:rsidRDefault="00E50EE1" w:rsidP="00C03D87">
            <w:pPr>
              <w:pStyle w:val="ListParagraph"/>
              <w:numPr>
                <w:ilvl w:val="1"/>
                <w:numId w:val="5"/>
              </w:numPr>
              <w:spacing w:before="120" w:after="120" w:line="23" w:lineRule="atLeast"/>
              <w:ind w:left="731" w:hanging="284"/>
              <w:contextualSpacing w:val="0"/>
              <w:rPr>
                <w:sz w:val="22"/>
                <w:szCs w:val="22"/>
              </w:rPr>
            </w:pPr>
            <w:r w:rsidRPr="003D7BDE">
              <w:rPr>
                <w:sz w:val="22"/>
                <w:szCs w:val="22"/>
              </w:rPr>
              <w:t>Speak to the Graduate School to begin the student recruitment process if relevant</w:t>
            </w:r>
          </w:p>
        </w:tc>
        <w:sdt>
          <w:sdtPr>
            <w:rPr>
              <w:sz w:val="22"/>
              <w:szCs w:val="22"/>
            </w:rPr>
            <w:id w:val="-50233844"/>
            <w14:checkbox>
              <w14:checked w14:val="0"/>
              <w14:checkedState w14:val="2612" w14:font="MS Gothic"/>
              <w14:uncheckedState w14:val="2610" w14:font="MS Gothic"/>
            </w14:checkbox>
          </w:sdtPr>
          <w:sdtEndPr/>
          <w:sdtContent>
            <w:tc>
              <w:tcPr>
                <w:tcW w:w="799" w:type="dxa"/>
                <w:tcBorders>
                  <w:top w:val="nil"/>
                </w:tcBorders>
              </w:tcPr>
              <w:p w14:paraId="1B056A89"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51D607F3" w14:textId="77777777" w:rsidTr="00E50EE1">
        <w:tc>
          <w:tcPr>
            <w:tcW w:w="8217" w:type="dxa"/>
          </w:tcPr>
          <w:p w14:paraId="35F9172F" w14:textId="62E0C6D2"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 xml:space="preserve">Inform </w:t>
            </w:r>
            <w:r w:rsidR="004B6A96">
              <w:rPr>
                <w:sz w:val="22"/>
                <w:szCs w:val="22"/>
              </w:rPr>
              <w:t>any</w:t>
            </w:r>
            <w:r w:rsidRPr="003D7BDE">
              <w:rPr>
                <w:sz w:val="22"/>
                <w:szCs w:val="22"/>
              </w:rPr>
              <w:t xml:space="preserve"> staff, student(s), external consultants and/or subcontractors about compliance with the terms and conditions of the funding, including providing information about allowable expenses and any reporting deadlines.</w:t>
            </w:r>
          </w:p>
        </w:tc>
        <w:sdt>
          <w:sdtPr>
            <w:rPr>
              <w:sz w:val="22"/>
              <w:szCs w:val="22"/>
            </w:rPr>
            <w:id w:val="-181124584"/>
            <w14:checkbox>
              <w14:checked w14:val="0"/>
              <w14:checkedState w14:val="2612" w14:font="MS Gothic"/>
              <w14:uncheckedState w14:val="2610" w14:font="MS Gothic"/>
            </w14:checkbox>
          </w:sdtPr>
          <w:sdtEndPr/>
          <w:sdtContent>
            <w:tc>
              <w:tcPr>
                <w:tcW w:w="799" w:type="dxa"/>
              </w:tcPr>
              <w:p w14:paraId="2FFB2C0F"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68EBB1F3" w14:textId="77777777" w:rsidTr="00E50EE1">
        <w:tc>
          <w:tcPr>
            <w:tcW w:w="8217" w:type="dxa"/>
          </w:tcPr>
          <w:p w14:paraId="1AFBE094"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Review the training needs of you, your staff and students in order to manage your grant effectively for its duration, e.g. training in financial management, reporting</w:t>
            </w:r>
          </w:p>
        </w:tc>
        <w:sdt>
          <w:sdtPr>
            <w:rPr>
              <w:sz w:val="22"/>
              <w:szCs w:val="22"/>
            </w:rPr>
            <w:id w:val="-738249250"/>
            <w14:checkbox>
              <w14:checked w14:val="0"/>
              <w14:checkedState w14:val="2612" w14:font="MS Gothic"/>
              <w14:uncheckedState w14:val="2610" w14:font="MS Gothic"/>
            </w14:checkbox>
          </w:sdtPr>
          <w:sdtEndPr/>
          <w:sdtContent>
            <w:tc>
              <w:tcPr>
                <w:tcW w:w="799" w:type="dxa"/>
              </w:tcPr>
              <w:p w14:paraId="4BE34570"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0E0BA0FB" w14:textId="77777777" w:rsidTr="00E50EE1">
        <w:tc>
          <w:tcPr>
            <w:tcW w:w="8217" w:type="dxa"/>
          </w:tcPr>
          <w:p w14:paraId="3516B66F"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Ensure timesheets are completed and submitted on time, if they are required by your funder for your project</w:t>
            </w:r>
          </w:p>
        </w:tc>
        <w:sdt>
          <w:sdtPr>
            <w:rPr>
              <w:sz w:val="22"/>
              <w:szCs w:val="22"/>
            </w:rPr>
            <w:id w:val="-747578608"/>
            <w14:checkbox>
              <w14:checked w14:val="0"/>
              <w14:checkedState w14:val="2612" w14:font="MS Gothic"/>
              <w14:uncheckedState w14:val="2610" w14:font="MS Gothic"/>
            </w14:checkbox>
          </w:sdtPr>
          <w:sdtEndPr/>
          <w:sdtContent>
            <w:tc>
              <w:tcPr>
                <w:tcW w:w="799" w:type="dxa"/>
              </w:tcPr>
              <w:p w14:paraId="43617D2B"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2D247D43" w14:textId="77777777" w:rsidTr="00E50EE1">
        <w:tc>
          <w:tcPr>
            <w:tcW w:w="8217" w:type="dxa"/>
          </w:tcPr>
          <w:p w14:paraId="6F2B8629"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Develop contingency plans in case unexpected situations arise</w:t>
            </w:r>
          </w:p>
        </w:tc>
        <w:sdt>
          <w:sdtPr>
            <w:rPr>
              <w:sz w:val="22"/>
              <w:szCs w:val="22"/>
            </w:rPr>
            <w:id w:val="1294868404"/>
            <w14:checkbox>
              <w14:checked w14:val="0"/>
              <w14:checkedState w14:val="2612" w14:font="MS Gothic"/>
              <w14:uncheckedState w14:val="2610" w14:font="MS Gothic"/>
            </w14:checkbox>
          </w:sdtPr>
          <w:sdtEndPr/>
          <w:sdtContent>
            <w:tc>
              <w:tcPr>
                <w:tcW w:w="799" w:type="dxa"/>
              </w:tcPr>
              <w:p w14:paraId="73C6CFF2"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0C97ECBB" w14:textId="77777777" w:rsidTr="00E50EE1">
        <w:tc>
          <w:tcPr>
            <w:tcW w:w="8217" w:type="dxa"/>
          </w:tcPr>
          <w:p w14:paraId="6BE6410A"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Draw up a data management plan and decide how you will implement it during your research. Please contact the Research Data Service (</w:t>
            </w:r>
            <w:hyperlink r:id="rId21" w:history="1">
              <w:r w:rsidRPr="003D7BDE">
                <w:rPr>
                  <w:rStyle w:val="Hyperlink"/>
                  <w:sz w:val="22"/>
                  <w:szCs w:val="22"/>
                </w:rPr>
                <w:t>researchdata@reading.ac.uk</w:t>
              </w:r>
            </w:hyperlink>
            <w:r w:rsidRPr="003D7BDE">
              <w:rPr>
                <w:sz w:val="22"/>
                <w:szCs w:val="22"/>
              </w:rPr>
              <w:t>)</w:t>
            </w:r>
          </w:p>
          <w:p w14:paraId="7B5A0455" w14:textId="77777777" w:rsidR="00E50EE1" w:rsidRPr="003D7BDE" w:rsidRDefault="00E50EE1" w:rsidP="00C03D87">
            <w:pPr>
              <w:spacing w:before="120" w:after="120" w:line="23" w:lineRule="atLeast"/>
              <w:ind w:left="360"/>
              <w:rPr>
                <w:sz w:val="22"/>
                <w:szCs w:val="22"/>
              </w:rPr>
            </w:pPr>
            <w:r w:rsidRPr="003D7BDE">
              <w:rPr>
                <w:sz w:val="22"/>
                <w:szCs w:val="22"/>
              </w:rPr>
              <w:t>(</w:t>
            </w:r>
            <w:hyperlink r:id="rId22" w:history="1">
              <w:r w:rsidRPr="003D7BDE">
                <w:rPr>
                  <w:rStyle w:val="Hyperlink"/>
                  <w:sz w:val="22"/>
                  <w:szCs w:val="22"/>
                </w:rPr>
                <w:t>https://www.reading.ac.uk/research-services/research-data-management/data-management-planning/writing-a-data-management-plan</w:t>
              </w:r>
            </w:hyperlink>
            <w:r w:rsidRPr="003D7BDE">
              <w:rPr>
                <w:sz w:val="22"/>
                <w:szCs w:val="22"/>
              </w:rPr>
              <w:t>.)</w:t>
            </w:r>
          </w:p>
        </w:tc>
        <w:sdt>
          <w:sdtPr>
            <w:rPr>
              <w:sz w:val="22"/>
              <w:szCs w:val="22"/>
            </w:rPr>
            <w:id w:val="2088489281"/>
            <w14:checkbox>
              <w14:checked w14:val="0"/>
              <w14:checkedState w14:val="2612" w14:font="MS Gothic"/>
              <w14:uncheckedState w14:val="2610" w14:font="MS Gothic"/>
            </w14:checkbox>
          </w:sdtPr>
          <w:sdtEndPr/>
          <w:sdtContent>
            <w:tc>
              <w:tcPr>
                <w:tcW w:w="799" w:type="dxa"/>
              </w:tcPr>
              <w:p w14:paraId="476519B4" w14:textId="77777777" w:rsidR="00E50EE1" w:rsidRPr="003D7BDE" w:rsidRDefault="00E50EE1" w:rsidP="00C03D87">
                <w:pPr>
                  <w:spacing w:before="120" w:after="120" w:line="23" w:lineRule="atLeast"/>
                  <w:jc w:val="center"/>
                  <w:rPr>
                    <w:sz w:val="22"/>
                    <w:szCs w:val="22"/>
                  </w:rPr>
                </w:pPr>
                <w:r w:rsidRPr="003D7BDE">
                  <w:rPr>
                    <w:rFonts w:ascii="Segoe UI Symbol" w:eastAsia="MS Gothic" w:hAnsi="Segoe UI Symbol" w:cs="Segoe UI Symbol"/>
                    <w:sz w:val="22"/>
                    <w:szCs w:val="22"/>
                  </w:rPr>
                  <w:t>☐</w:t>
                </w:r>
              </w:p>
            </w:tc>
          </w:sdtContent>
        </w:sdt>
      </w:tr>
      <w:tr w:rsidR="00E50EE1" w:rsidRPr="003D7BDE" w14:paraId="3516A8EB" w14:textId="77777777" w:rsidTr="00E50EE1">
        <w:tc>
          <w:tcPr>
            <w:tcW w:w="8217" w:type="dxa"/>
          </w:tcPr>
          <w:p w14:paraId="3B616959"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Plan and implement your impact and engagement activities</w:t>
            </w:r>
          </w:p>
        </w:tc>
        <w:sdt>
          <w:sdtPr>
            <w:rPr>
              <w:sz w:val="22"/>
              <w:szCs w:val="22"/>
            </w:rPr>
            <w:id w:val="-290671633"/>
            <w14:checkbox>
              <w14:checked w14:val="0"/>
              <w14:checkedState w14:val="2612" w14:font="MS Gothic"/>
              <w14:uncheckedState w14:val="2610" w14:font="MS Gothic"/>
            </w14:checkbox>
          </w:sdtPr>
          <w:sdtEndPr/>
          <w:sdtContent>
            <w:tc>
              <w:tcPr>
                <w:tcW w:w="799" w:type="dxa"/>
              </w:tcPr>
              <w:p w14:paraId="231343A4" w14:textId="77777777" w:rsidR="00E50EE1" w:rsidRPr="003D7BDE" w:rsidRDefault="00E50EE1" w:rsidP="00C03D87">
                <w:pPr>
                  <w:spacing w:before="120" w:after="120" w:line="23" w:lineRule="atLeast"/>
                  <w:jc w:val="center"/>
                  <w:rPr>
                    <w:rFonts w:eastAsia="MS Gothic"/>
                    <w:sz w:val="22"/>
                    <w:szCs w:val="22"/>
                  </w:rPr>
                </w:pPr>
                <w:r w:rsidRPr="003D7BDE">
                  <w:rPr>
                    <w:rFonts w:ascii="Segoe UI Symbol" w:eastAsia="MS Gothic" w:hAnsi="Segoe UI Symbol" w:cs="Segoe UI Symbol"/>
                    <w:sz w:val="22"/>
                    <w:szCs w:val="22"/>
                  </w:rPr>
                  <w:t>☐</w:t>
                </w:r>
              </w:p>
            </w:tc>
          </w:sdtContent>
        </w:sdt>
      </w:tr>
      <w:tr w:rsidR="00E50EE1" w:rsidRPr="003D7BDE" w14:paraId="56DCAF46" w14:textId="77777777" w:rsidTr="00E50EE1">
        <w:tc>
          <w:tcPr>
            <w:tcW w:w="8217" w:type="dxa"/>
          </w:tcPr>
          <w:p w14:paraId="415B1E01"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lastRenderedPageBreak/>
              <w:t xml:space="preserve">Read the University’s </w:t>
            </w:r>
            <w:hyperlink r:id="rId23" w:history="1">
              <w:r w:rsidRPr="003D7BDE">
                <w:rPr>
                  <w:rStyle w:val="Hyperlink"/>
                  <w:sz w:val="22"/>
                  <w:szCs w:val="22"/>
                </w:rPr>
                <w:t>Code of Good Practice in Research</w:t>
              </w:r>
            </w:hyperlink>
          </w:p>
        </w:tc>
        <w:sdt>
          <w:sdtPr>
            <w:rPr>
              <w:sz w:val="22"/>
              <w:szCs w:val="22"/>
            </w:rPr>
            <w:id w:val="1120184609"/>
            <w14:checkbox>
              <w14:checked w14:val="0"/>
              <w14:checkedState w14:val="2612" w14:font="MS Gothic"/>
              <w14:uncheckedState w14:val="2610" w14:font="MS Gothic"/>
            </w14:checkbox>
          </w:sdtPr>
          <w:sdtEndPr/>
          <w:sdtContent>
            <w:tc>
              <w:tcPr>
                <w:tcW w:w="799" w:type="dxa"/>
              </w:tcPr>
              <w:p w14:paraId="5F9AF603" w14:textId="77777777" w:rsidR="00E50EE1" w:rsidRPr="003D7BDE" w:rsidRDefault="00E50EE1" w:rsidP="00C03D87">
                <w:pPr>
                  <w:spacing w:before="120" w:after="120" w:line="23" w:lineRule="atLeast"/>
                  <w:jc w:val="center"/>
                  <w:rPr>
                    <w:rFonts w:eastAsia="MS Gothic"/>
                    <w:sz w:val="22"/>
                    <w:szCs w:val="22"/>
                  </w:rPr>
                </w:pPr>
                <w:r w:rsidRPr="003D7BDE">
                  <w:rPr>
                    <w:rFonts w:ascii="Segoe UI Symbol" w:eastAsia="MS Gothic" w:hAnsi="Segoe UI Symbol" w:cs="Segoe UI Symbol"/>
                    <w:sz w:val="22"/>
                    <w:szCs w:val="22"/>
                  </w:rPr>
                  <w:t>☐</w:t>
                </w:r>
              </w:p>
            </w:tc>
          </w:sdtContent>
        </w:sdt>
      </w:tr>
      <w:tr w:rsidR="00E50EE1" w:rsidRPr="003D7BDE" w14:paraId="377AAE16" w14:textId="77777777" w:rsidTr="00E50EE1">
        <w:tc>
          <w:tcPr>
            <w:tcW w:w="8217" w:type="dxa"/>
          </w:tcPr>
          <w:p w14:paraId="6B3CF6A1"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Regularly review whether there are any changes which you need to inform your funder and/or partners about – speak to Research Accounts and/or your Contracts Manager in RES for advice before contacting them</w:t>
            </w:r>
          </w:p>
        </w:tc>
        <w:sdt>
          <w:sdtPr>
            <w:rPr>
              <w:sz w:val="22"/>
              <w:szCs w:val="22"/>
            </w:rPr>
            <w:id w:val="-946384029"/>
            <w14:checkbox>
              <w14:checked w14:val="0"/>
              <w14:checkedState w14:val="2612" w14:font="MS Gothic"/>
              <w14:uncheckedState w14:val="2610" w14:font="MS Gothic"/>
            </w14:checkbox>
          </w:sdtPr>
          <w:sdtEndPr/>
          <w:sdtContent>
            <w:tc>
              <w:tcPr>
                <w:tcW w:w="799" w:type="dxa"/>
              </w:tcPr>
              <w:p w14:paraId="1CCE7567" w14:textId="77777777" w:rsidR="00E50EE1" w:rsidRPr="003D7BDE" w:rsidRDefault="00E50EE1" w:rsidP="00C03D87">
                <w:pPr>
                  <w:spacing w:before="120" w:after="120" w:line="23" w:lineRule="atLeast"/>
                  <w:jc w:val="center"/>
                  <w:rPr>
                    <w:rFonts w:eastAsia="MS Gothic"/>
                    <w:sz w:val="22"/>
                    <w:szCs w:val="22"/>
                  </w:rPr>
                </w:pPr>
                <w:r w:rsidRPr="003D7BDE">
                  <w:rPr>
                    <w:rFonts w:ascii="Segoe UI Symbol" w:eastAsia="MS Gothic" w:hAnsi="Segoe UI Symbol" w:cs="Segoe UI Symbol"/>
                    <w:sz w:val="22"/>
                    <w:szCs w:val="22"/>
                  </w:rPr>
                  <w:t>☐</w:t>
                </w:r>
              </w:p>
            </w:tc>
          </w:sdtContent>
        </w:sdt>
      </w:tr>
      <w:tr w:rsidR="00E50EE1" w:rsidRPr="003D7BDE" w14:paraId="4DE6F2B9" w14:textId="77777777" w:rsidTr="00E50EE1">
        <w:tc>
          <w:tcPr>
            <w:tcW w:w="8217" w:type="dxa"/>
          </w:tcPr>
          <w:p w14:paraId="78754846" w14:textId="77777777" w:rsidR="00E50EE1" w:rsidRPr="003D7BDE" w:rsidRDefault="00E50EE1" w:rsidP="00C03D87">
            <w:pPr>
              <w:pStyle w:val="ListParagraph"/>
              <w:numPr>
                <w:ilvl w:val="0"/>
                <w:numId w:val="5"/>
              </w:numPr>
              <w:spacing w:before="120" w:after="120" w:line="23" w:lineRule="atLeast"/>
              <w:contextualSpacing w:val="0"/>
              <w:rPr>
                <w:sz w:val="22"/>
                <w:szCs w:val="22"/>
              </w:rPr>
            </w:pPr>
            <w:r w:rsidRPr="003D7BDE">
              <w:rPr>
                <w:sz w:val="22"/>
                <w:szCs w:val="22"/>
              </w:rPr>
              <w:t>Contact the Doctoral Research Office to complete a suspension/extension request form if your student requires it</w:t>
            </w:r>
          </w:p>
        </w:tc>
        <w:sdt>
          <w:sdtPr>
            <w:rPr>
              <w:sz w:val="22"/>
              <w:szCs w:val="22"/>
            </w:rPr>
            <w:id w:val="1497757136"/>
            <w14:checkbox>
              <w14:checked w14:val="0"/>
              <w14:checkedState w14:val="2612" w14:font="MS Gothic"/>
              <w14:uncheckedState w14:val="2610" w14:font="MS Gothic"/>
            </w14:checkbox>
          </w:sdtPr>
          <w:sdtEndPr/>
          <w:sdtContent>
            <w:tc>
              <w:tcPr>
                <w:tcW w:w="799" w:type="dxa"/>
              </w:tcPr>
              <w:p w14:paraId="46628DCE" w14:textId="77777777" w:rsidR="00E50EE1" w:rsidRPr="003D7BDE" w:rsidRDefault="00E50EE1" w:rsidP="00C03D87">
                <w:pPr>
                  <w:spacing w:before="120" w:after="120" w:line="23" w:lineRule="atLeast"/>
                  <w:jc w:val="center"/>
                  <w:rPr>
                    <w:rFonts w:eastAsia="MS Gothic"/>
                    <w:sz w:val="22"/>
                    <w:szCs w:val="22"/>
                  </w:rPr>
                </w:pPr>
                <w:r w:rsidRPr="003D7BDE">
                  <w:rPr>
                    <w:rFonts w:ascii="Segoe UI Symbol" w:eastAsia="MS Gothic" w:hAnsi="Segoe UI Symbol" w:cs="Segoe UI Symbol"/>
                    <w:sz w:val="22"/>
                    <w:szCs w:val="22"/>
                  </w:rPr>
                  <w:t>☐</w:t>
                </w:r>
              </w:p>
            </w:tc>
          </w:sdtContent>
        </w:sdt>
      </w:tr>
    </w:tbl>
    <w:p w14:paraId="6B5F9AF0" w14:textId="77777777" w:rsidR="005D6941" w:rsidRDefault="005D6941" w:rsidP="00C03D87">
      <w:pPr>
        <w:spacing w:before="120" w:after="120" w:line="23" w:lineRule="atLeast"/>
      </w:pPr>
    </w:p>
    <w:sectPr w:rsidR="005D6941">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5830" w14:textId="77777777" w:rsidR="00AC275B" w:rsidRDefault="00AC275B" w:rsidP="00D57128">
      <w:pPr>
        <w:spacing w:after="0" w:line="240" w:lineRule="auto"/>
      </w:pPr>
      <w:r>
        <w:separator/>
      </w:r>
    </w:p>
  </w:endnote>
  <w:endnote w:type="continuationSeparator" w:id="0">
    <w:p w14:paraId="6CA5C9AC" w14:textId="77777777" w:rsidR="00AC275B" w:rsidRDefault="00AC275B" w:rsidP="00D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155D" w14:textId="77777777" w:rsidR="00AC275B" w:rsidRDefault="00AC275B" w:rsidP="00D57128">
      <w:pPr>
        <w:spacing w:after="0" w:line="240" w:lineRule="auto"/>
      </w:pPr>
      <w:r>
        <w:separator/>
      </w:r>
    </w:p>
  </w:footnote>
  <w:footnote w:type="continuationSeparator" w:id="0">
    <w:p w14:paraId="7FBB33B4" w14:textId="77777777" w:rsidR="00AC275B" w:rsidRDefault="00AC275B" w:rsidP="00D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DDC8" w14:textId="51844A6B" w:rsidR="00D57128" w:rsidRDefault="00D57128" w:rsidP="00D57128">
    <w:pPr>
      <w:pStyle w:val="Header"/>
      <w:jc w:val="right"/>
      <w:rPr>
        <w:b/>
        <w:bCs/>
        <w:color w:val="C00000"/>
        <w:sz w:val="24"/>
        <w:szCs w:val="24"/>
      </w:rPr>
    </w:pPr>
    <w:r>
      <w:rPr>
        <w:b/>
        <w:bCs/>
        <w:color w:val="C00000"/>
        <w:sz w:val="24"/>
        <w:szCs w:val="24"/>
      </w:rPr>
      <w:t>Research Services</w:t>
    </w:r>
  </w:p>
  <w:p w14:paraId="1EBC7673" w14:textId="00064221" w:rsidR="00D57128" w:rsidRPr="006B0168" w:rsidRDefault="00D57128" w:rsidP="00D81132">
    <w:pPr>
      <w:pStyle w:val="Header"/>
      <w:jc w:val="right"/>
      <w:rPr>
        <w:color w:val="C00000"/>
        <w:sz w:val="18"/>
        <w:szCs w:val="18"/>
      </w:rPr>
    </w:pPr>
    <w:r w:rsidRPr="003536F8">
      <w:rPr>
        <w:b/>
        <w:bCs/>
        <w:color w:val="C00000"/>
        <w:sz w:val="24"/>
        <w:szCs w:val="24"/>
      </w:rPr>
      <w:t xml:space="preserve">Managing Your Grant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622"/>
    <w:multiLevelType w:val="hybridMultilevel"/>
    <w:tmpl w:val="8E9A5182"/>
    <w:lvl w:ilvl="0" w:tplc="08090001">
      <w:start w:val="1"/>
      <w:numFmt w:val="bullet"/>
      <w:lvlText w:val=""/>
      <w:lvlJc w:val="left"/>
      <w:pPr>
        <w:ind w:left="360" w:hanging="360"/>
      </w:pPr>
      <w:rPr>
        <w:rFonts w:ascii="Symbol" w:hAnsi="Symbol" w:hint="default"/>
      </w:rPr>
    </w:lvl>
    <w:lvl w:ilvl="1" w:tplc="39B2BD86">
      <w:numFmt w:val="bullet"/>
      <w:lvlText w:val="•"/>
      <w:lvlJc w:val="left"/>
      <w:pPr>
        <w:ind w:left="1080" w:hanging="360"/>
      </w:pPr>
      <w:rPr>
        <w:rFonts w:ascii="Roboto" w:eastAsiaTheme="minorHAnsi" w:hAnsi="Roboto"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35E02"/>
    <w:multiLevelType w:val="hybridMultilevel"/>
    <w:tmpl w:val="8DE61260"/>
    <w:lvl w:ilvl="0" w:tplc="0809000F">
      <w:start w:val="1"/>
      <w:numFmt w:val="decimal"/>
      <w:lvlText w:val="%1."/>
      <w:lvlJc w:val="left"/>
      <w:pPr>
        <w:ind w:left="360" w:hanging="360"/>
      </w:pPr>
      <w:rPr>
        <w:rFonts w:hint="default"/>
      </w:rPr>
    </w:lvl>
    <w:lvl w:ilvl="1" w:tplc="39B2BD86">
      <w:numFmt w:val="bullet"/>
      <w:lvlText w:val="•"/>
      <w:lvlJc w:val="left"/>
      <w:pPr>
        <w:ind w:left="1080" w:hanging="360"/>
      </w:pPr>
      <w:rPr>
        <w:rFonts w:ascii="Roboto" w:eastAsiaTheme="minorHAnsi" w:hAnsi="Roboto"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C73DF"/>
    <w:multiLevelType w:val="hybridMultilevel"/>
    <w:tmpl w:val="E0F0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B5496"/>
    <w:multiLevelType w:val="hybridMultilevel"/>
    <w:tmpl w:val="934AF5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CB211F"/>
    <w:multiLevelType w:val="hybridMultilevel"/>
    <w:tmpl w:val="088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41"/>
    <w:rsid w:val="000B185F"/>
    <w:rsid w:val="000E1CC2"/>
    <w:rsid w:val="001416CC"/>
    <w:rsid w:val="001866C5"/>
    <w:rsid w:val="001A27C9"/>
    <w:rsid w:val="001B6BA5"/>
    <w:rsid w:val="002530E3"/>
    <w:rsid w:val="00263D47"/>
    <w:rsid w:val="00266F77"/>
    <w:rsid w:val="002E059C"/>
    <w:rsid w:val="002F32E0"/>
    <w:rsid w:val="00320E52"/>
    <w:rsid w:val="00332591"/>
    <w:rsid w:val="00347289"/>
    <w:rsid w:val="00352EED"/>
    <w:rsid w:val="003536F8"/>
    <w:rsid w:val="00383A65"/>
    <w:rsid w:val="00394A30"/>
    <w:rsid w:val="003D7BDE"/>
    <w:rsid w:val="004B09BF"/>
    <w:rsid w:val="004B0C3A"/>
    <w:rsid w:val="004B6A96"/>
    <w:rsid w:val="004D01CA"/>
    <w:rsid w:val="004D3797"/>
    <w:rsid w:val="004E73BD"/>
    <w:rsid w:val="004F4DF6"/>
    <w:rsid w:val="004F5058"/>
    <w:rsid w:val="005162C4"/>
    <w:rsid w:val="00521190"/>
    <w:rsid w:val="00536405"/>
    <w:rsid w:val="00563197"/>
    <w:rsid w:val="005A73AC"/>
    <w:rsid w:val="005D6941"/>
    <w:rsid w:val="005F0215"/>
    <w:rsid w:val="005F2092"/>
    <w:rsid w:val="00600D68"/>
    <w:rsid w:val="00604A5F"/>
    <w:rsid w:val="00606CEB"/>
    <w:rsid w:val="006620B3"/>
    <w:rsid w:val="006814F4"/>
    <w:rsid w:val="006B0168"/>
    <w:rsid w:val="006B3C3E"/>
    <w:rsid w:val="006F0AB5"/>
    <w:rsid w:val="007005B8"/>
    <w:rsid w:val="007807D3"/>
    <w:rsid w:val="00784D8B"/>
    <w:rsid w:val="007C1DCA"/>
    <w:rsid w:val="008076C1"/>
    <w:rsid w:val="008A3E15"/>
    <w:rsid w:val="00911153"/>
    <w:rsid w:val="00963395"/>
    <w:rsid w:val="009C0B6E"/>
    <w:rsid w:val="009E7CA7"/>
    <w:rsid w:val="00A00B16"/>
    <w:rsid w:val="00A01EA0"/>
    <w:rsid w:val="00A066A9"/>
    <w:rsid w:val="00A06C01"/>
    <w:rsid w:val="00A21902"/>
    <w:rsid w:val="00A57AF1"/>
    <w:rsid w:val="00AA7380"/>
    <w:rsid w:val="00AB424D"/>
    <w:rsid w:val="00AC275B"/>
    <w:rsid w:val="00AC512D"/>
    <w:rsid w:val="00C03D87"/>
    <w:rsid w:val="00C13EED"/>
    <w:rsid w:val="00C22A9E"/>
    <w:rsid w:val="00C262DE"/>
    <w:rsid w:val="00D148DE"/>
    <w:rsid w:val="00D30DAD"/>
    <w:rsid w:val="00D57128"/>
    <w:rsid w:val="00D618EA"/>
    <w:rsid w:val="00D81132"/>
    <w:rsid w:val="00DA3264"/>
    <w:rsid w:val="00E50EE1"/>
    <w:rsid w:val="00E83FA7"/>
    <w:rsid w:val="00EA7392"/>
    <w:rsid w:val="00ED4587"/>
    <w:rsid w:val="00EF29BE"/>
    <w:rsid w:val="00EF29F9"/>
    <w:rsid w:val="00F05FC2"/>
    <w:rsid w:val="00F350EF"/>
    <w:rsid w:val="00F43313"/>
    <w:rsid w:val="00F87075"/>
    <w:rsid w:val="00F9294B"/>
    <w:rsid w:val="00FE6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A505"/>
  <w15:chartTrackingRefBased/>
  <w15:docId w15:val="{B321E3AE-1C0F-4501-B802-8D5A729D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Arial"/>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41"/>
    <w:pPr>
      <w:ind w:left="720"/>
      <w:contextualSpacing/>
    </w:pPr>
  </w:style>
  <w:style w:type="character" w:styleId="CommentReference">
    <w:name w:val="annotation reference"/>
    <w:basedOn w:val="DefaultParagraphFont"/>
    <w:uiPriority w:val="99"/>
    <w:semiHidden/>
    <w:unhideWhenUsed/>
    <w:rsid w:val="00320E52"/>
    <w:rPr>
      <w:sz w:val="16"/>
      <w:szCs w:val="16"/>
    </w:rPr>
  </w:style>
  <w:style w:type="paragraph" w:styleId="CommentText">
    <w:name w:val="annotation text"/>
    <w:basedOn w:val="Normal"/>
    <w:link w:val="CommentTextChar"/>
    <w:uiPriority w:val="99"/>
    <w:unhideWhenUsed/>
    <w:rsid w:val="00320E52"/>
    <w:pPr>
      <w:spacing w:line="240" w:lineRule="auto"/>
    </w:pPr>
    <w:rPr>
      <w:sz w:val="20"/>
      <w:szCs w:val="20"/>
    </w:rPr>
  </w:style>
  <w:style w:type="character" w:customStyle="1" w:styleId="CommentTextChar">
    <w:name w:val="Comment Text Char"/>
    <w:basedOn w:val="DefaultParagraphFont"/>
    <w:link w:val="CommentText"/>
    <w:uiPriority w:val="99"/>
    <w:rsid w:val="00320E52"/>
    <w:rPr>
      <w:sz w:val="20"/>
      <w:szCs w:val="20"/>
    </w:rPr>
  </w:style>
  <w:style w:type="paragraph" w:styleId="CommentSubject">
    <w:name w:val="annotation subject"/>
    <w:basedOn w:val="CommentText"/>
    <w:next w:val="CommentText"/>
    <w:link w:val="CommentSubjectChar"/>
    <w:uiPriority w:val="99"/>
    <w:semiHidden/>
    <w:unhideWhenUsed/>
    <w:rsid w:val="00320E52"/>
    <w:rPr>
      <w:b/>
      <w:bCs/>
    </w:rPr>
  </w:style>
  <w:style w:type="character" w:customStyle="1" w:styleId="CommentSubjectChar">
    <w:name w:val="Comment Subject Char"/>
    <w:basedOn w:val="CommentTextChar"/>
    <w:link w:val="CommentSubject"/>
    <w:uiPriority w:val="99"/>
    <w:semiHidden/>
    <w:rsid w:val="00320E52"/>
    <w:rPr>
      <w:b/>
      <w:bCs/>
      <w:sz w:val="20"/>
      <w:szCs w:val="20"/>
    </w:rPr>
  </w:style>
  <w:style w:type="character" w:styleId="Hyperlink">
    <w:name w:val="Hyperlink"/>
    <w:basedOn w:val="DefaultParagraphFont"/>
    <w:uiPriority w:val="99"/>
    <w:unhideWhenUsed/>
    <w:rsid w:val="00AA7380"/>
    <w:rPr>
      <w:color w:val="0563C1" w:themeColor="hyperlink"/>
      <w:u w:val="single"/>
    </w:rPr>
  </w:style>
  <w:style w:type="character" w:styleId="UnresolvedMention">
    <w:name w:val="Unresolved Mention"/>
    <w:basedOn w:val="DefaultParagraphFont"/>
    <w:uiPriority w:val="99"/>
    <w:semiHidden/>
    <w:unhideWhenUsed/>
    <w:rsid w:val="00AA7380"/>
    <w:rPr>
      <w:color w:val="605E5C"/>
      <w:shd w:val="clear" w:color="auto" w:fill="E1DFDD"/>
    </w:rPr>
  </w:style>
  <w:style w:type="paragraph" w:styleId="Header">
    <w:name w:val="header"/>
    <w:basedOn w:val="Normal"/>
    <w:link w:val="HeaderChar"/>
    <w:uiPriority w:val="99"/>
    <w:unhideWhenUsed/>
    <w:rsid w:val="00D5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128"/>
  </w:style>
  <w:style w:type="paragraph" w:styleId="Footer">
    <w:name w:val="footer"/>
    <w:basedOn w:val="Normal"/>
    <w:link w:val="FooterChar"/>
    <w:uiPriority w:val="99"/>
    <w:unhideWhenUsed/>
    <w:rsid w:val="00D5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ing.ac.uk/research-services/post-award-support/open-competition-grants-handbook" TargetMode="External"/><Relationship Id="rId18" Type="http://schemas.openxmlformats.org/officeDocument/2006/relationships/hyperlink" Target="https://www.reading.ac.uk/fin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searchdata@reading.ac.uk" TargetMode="External"/><Relationship Id="rId7" Type="http://schemas.openxmlformats.org/officeDocument/2006/relationships/settings" Target="settings.xml"/><Relationship Id="rId12" Type="http://schemas.openxmlformats.org/officeDocument/2006/relationships/hyperlink" Target="https://www.reading.ac.uk/research-services/post-award-support/directly-commissioned-industry-handbook" TargetMode="External"/><Relationship Id="rId17" Type="http://schemas.openxmlformats.org/officeDocument/2006/relationships/hyperlink" Target="https://www.reading.ac.uk/human-resources/policies-and-procedu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ading.ac.uk/research-services/research-contracts/contacts" TargetMode="External"/><Relationship Id="rId20" Type="http://schemas.openxmlformats.org/officeDocument/2006/relationships/hyperlink" Target="https://www.reading.ac.uk/procurement/-/media/project/functions/procurement/documents/procurement-policy-v13.pdf?la=en&amp;hash=E15D5589982193B6F0A098CA7B0637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amna.Khan@reading.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ading.ac.uk/procurement/information-for-employees/how-procurement-works/questions-for-you-to-think-about" TargetMode="External"/><Relationship Id="rId23" Type="http://schemas.openxmlformats.org/officeDocument/2006/relationships/hyperlink" Target="https://www.reading.ac.uk/web/files/office-of-the-university-secretary/UCOGPR_Jun2018.pdf" TargetMode="External"/><Relationship Id="rId10" Type="http://schemas.openxmlformats.org/officeDocument/2006/relationships/endnotes" Target="endnotes.xml"/><Relationship Id="rId19" Type="http://schemas.openxmlformats.org/officeDocument/2006/relationships/hyperlink" Target="https://www.reading.ac.uk/procurement/closed/Information-for-employ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research-services/research-contracts/contacts" TargetMode="External"/><Relationship Id="rId22" Type="http://schemas.openxmlformats.org/officeDocument/2006/relationships/hyperlink" Target="https://www.reading.ac.uk/research-services/research-data-management/data-management-planning/writing-a-data-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9355C5DEA3D47AA1EA9BB36D970BE" ma:contentTypeVersion="6" ma:contentTypeDescription="Create a new document." ma:contentTypeScope="" ma:versionID="9ee51bef515a29348921d6b69e37de24">
  <xsd:schema xmlns:xsd="http://www.w3.org/2001/XMLSchema" xmlns:xs="http://www.w3.org/2001/XMLSchema" xmlns:p="http://schemas.microsoft.com/office/2006/metadata/properties" xmlns:ns2="80326487-25d7-4af1-8521-8c669982b4d2" xmlns:ns3="7b31a629-83dd-4bce-a0be-c3968037a358" targetNamespace="http://schemas.microsoft.com/office/2006/metadata/properties" ma:root="true" ma:fieldsID="aec2684417f0e473024ab22c5f9488a8" ns2:_="" ns3:_="">
    <xsd:import namespace="80326487-25d7-4af1-8521-8c669982b4d2"/>
    <xsd:import namespace="7b31a629-83dd-4bce-a0be-c3968037a3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6487-25d7-4af1-8521-8c669982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1a629-83dd-4bce-a0be-c3968037a3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529F1-29A9-43A5-BA7D-D03D2C81C7E7}">
  <ds:schemaRefs>
    <ds:schemaRef ds:uri="http://schemas.microsoft.com/sharepoint/v3/contenttype/forms"/>
  </ds:schemaRefs>
</ds:datastoreItem>
</file>

<file path=customXml/itemProps2.xml><?xml version="1.0" encoding="utf-8"?>
<ds:datastoreItem xmlns:ds="http://schemas.openxmlformats.org/officeDocument/2006/customXml" ds:itemID="{EEA82AAE-92AD-4242-94B7-7E48128A2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6487-25d7-4af1-8521-8c669982b4d2"/>
    <ds:schemaRef ds:uri="7b31a629-83dd-4bce-a0be-c3968037a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9A0C3-3D2D-4EB2-8420-00D01A8C09E6}">
  <ds:schemaRefs>
    <ds:schemaRef ds:uri="http://schemas.openxmlformats.org/officeDocument/2006/bibliography"/>
  </ds:schemaRefs>
</ds:datastoreItem>
</file>

<file path=customXml/itemProps4.xml><?xml version="1.0" encoding="utf-8"?>
<ds:datastoreItem xmlns:ds="http://schemas.openxmlformats.org/officeDocument/2006/customXml" ds:itemID="{4304BDE2-3F43-4A82-85D7-E7101418C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Allan-Smith</dc:creator>
  <cp:keywords/>
  <dc:description/>
  <cp:lastModifiedBy>Lee Allan-Smith</cp:lastModifiedBy>
  <cp:revision>76</cp:revision>
  <dcterms:created xsi:type="dcterms:W3CDTF">2021-09-28T08:22:00Z</dcterms:created>
  <dcterms:modified xsi:type="dcterms:W3CDTF">2022-02-09T13:02:00Z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0x010100BFA9355C5DEA3D47AA1EA9BB36D970BE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